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70" w:lineRule="exact"/>
        <w:jc w:val="left"/>
        <w:textAlignment w:val="baseline"/>
        <w:rPr>
          <w:rFonts w:ascii="方正小标宋_GBK" w:hAnsi="方正小标宋_GBK" w:eastAsia="方正小标宋_GBK" w:cs="方正小标宋_GBK"/>
          <w:kern w:val="0"/>
          <w:szCs w:val="32"/>
          <w:lang w:bidi="ar"/>
        </w:rPr>
      </w:pPr>
      <w:r>
        <w:rPr>
          <w:rFonts w:hint="eastAsia" w:ascii="宋体" w:hAnsi="宋体" w:cs="宋体"/>
          <w:kern w:val="0"/>
          <w:szCs w:val="32"/>
          <w:lang w:bidi="ar"/>
        </w:rPr>
        <w:t>附件4</w:t>
      </w:r>
    </w:p>
    <w:p>
      <w:pPr>
        <w:widowControl/>
        <w:snapToGrid w:val="0"/>
        <w:spacing w:line="360" w:lineRule="auto"/>
        <w:jc w:val="center"/>
        <w:textAlignment w:val="baseline"/>
        <w:rPr>
          <w:rFonts w:hint="eastAsia" w:ascii="方正小标宋简体" w:hAnsi="方正小标宋_GBK" w:eastAsia="方正小标宋简体" w:cs="方正小标宋_GBK"/>
          <w:kern w:val="0"/>
          <w:szCs w:val="32"/>
          <w:lang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Cs w:val="32"/>
          <w:lang w:bidi="ar"/>
        </w:rPr>
        <w:t>主题教研分组名单</w:t>
      </w:r>
    </w:p>
    <w:tbl>
      <w:tblPr>
        <w:tblStyle w:val="2"/>
        <w:tblW w:w="0" w:type="auto"/>
        <w:tblInd w:w="2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60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板块：学习活动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60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主持人：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马  波（成都市教科院学前教育教研员）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主讲人：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朱  霞（南充市教科所学前教育教研员）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王咏梅（自贡市教科所学前教育教研员）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朱艳芳（雅安市教科院学前教育教研员）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黄  方（达州市教科所学前教育教研员）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板块：游戏活动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主持人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：戈文丽（乐山市教科所学前教育教研员）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主讲人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：李  江（泸州市教科所学前教育教研员）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周  玲（遂宁市教体局学前教育专干）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沈  玲（巴中市教科所学前教育教研员）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郑  莉（甘孜州教科所学前教育教研员）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板块：生活活动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主持人：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孔繁荫（宜宾市教科所学前研究室主任）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主讲人：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甘晓彬（攀枝花市教科所学前教育教研员）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肖春红（广安市教科所学前教育教研员）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李  芳（凉山州教科所学前教育教研员）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严韦明（内江市教科所学前教育教研员）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板块：户外活动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主持人：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 xml:space="preserve">欧治平（德阳市教科院学前教育教研员）    </w:t>
            </w:r>
          </w:p>
          <w:p>
            <w:pPr>
              <w:widowControl/>
              <w:spacing w:line="400" w:lineRule="exact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bidi="ar"/>
              </w:rPr>
              <w:t>主讲人：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戴丽敏（绵阳市教科所学前教育教研员）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李  莉（广元市教科所学前教育教研员）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曹  蓓（眉山市教科所学前教育教研员）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bidi="ar"/>
              </w:rPr>
              <w:t>孟晓倩（阿坝州教科所学前教育教研员）</w:t>
            </w:r>
          </w:p>
        </w:tc>
      </w:tr>
    </w:tbl>
    <w:p>
      <w:pPr>
        <w:spacing w:line="400" w:lineRule="exact"/>
        <w:ind w:right="563" w:rightChars="176"/>
        <w:rPr>
          <w:rFonts w:hint="eastAsia" w:ascii="楷体_GB2312" w:eastAsia="楷体_GB2312"/>
          <w:b/>
          <w:sz w:val="24"/>
          <w:szCs w:val="24"/>
        </w:rPr>
      </w:pPr>
      <w:bookmarkStart w:id="0" w:name="_GoBack"/>
      <w:r>
        <w:rPr>
          <w:rFonts w:hint="eastAsia" w:ascii="楷体_GB2312" w:eastAsia="楷体_GB2312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7262495</wp:posOffset>
                </wp:positionV>
                <wp:extent cx="3759200" cy="0"/>
                <wp:effectExtent l="0" t="28575" r="1270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71.85pt;height:0pt;width:296pt;z-index:251659264;mso-width-relative:page;mso-height-relative:page;" filled="f" stroked="t" coordsize="21600,21600" o:gfxdata="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P1vdnUAAAACgEAAA8AAAAAAAAAAQAgAAAAIgAAAGRycy9kb3ducmV2LnhtbFBL&#10;AQIUABQAAAAIAIdO4kDW7UaP+gEAAOsDAAAOAAAAAAAAAAEAIAAAACMBAABkcnMvZTJvRG9jLnht&#10;bFBLBQYAAAAABgAGAFkBAACPBQAAAAA=&#10;">
                <v:path arrowok="t"/>
                <v:fill on="f" focussize="0,0"/>
                <v:stroke weight="4.5pt" color="#FF0000" linestyle="thinThick"/>
                <v:imagedata o:title=""/>
                <o:lock v:ext="edit"/>
              </v:line>
            </w:pict>
          </mc:Fallback>
        </mc:AlternateContent>
      </w:r>
      <w:bookmarkEnd w:id="0"/>
      <w:r>
        <w:rPr>
          <w:rFonts w:hint="eastAsia" w:ascii="楷体_GB2312" w:eastAsia="楷体_GB2312"/>
          <w:b/>
          <w:sz w:val="24"/>
          <w:szCs w:val="24"/>
        </w:rPr>
        <w:t>备注：品格板块分会场活动内容另行通知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ZDNkNzU5NzgxN2U1OGU3MzAwZTgwNWUzMGQ2ZGMifQ=="/>
  </w:docVars>
  <w:rsids>
    <w:rsidRoot w:val="066922F3"/>
    <w:rsid w:val="0669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2023-10-13T04:18:00Z</dcterms:created>
  <dc:creator>「小汤圆」</dc:creator>
  <cp:lastModifiedBy>「小汤圆」</cp:lastModifiedBy>
  <dcterms:modified xsi:type="dcterms:W3CDTF">2023-10-13T04:18:50Z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BCD01D376EC84E22A88738F90DA3243B_11</vt:lpwstr>
  </property>
</Properties>
</file>